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92E8" w14:textId="236B5BDB" w:rsidR="009930EA" w:rsidRPr="009930EA" w:rsidRDefault="009930EA" w:rsidP="009930EA">
      <w:pPr>
        <w:spacing w:line="360" w:lineRule="auto"/>
        <w:jc w:val="center"/>
        <w:rPr>
          <w:rFonts w:ascii="Arial" w:hAnsi="Arial" w:cs="Arial"/>
          <w:sz w:val="22"/>
          <w:szCs w:val="22"/>
          <w:lang w:val="en-US"/>
        </w:rPr>
      </w:pPr>
      <w:r w:rsidRPr="009930EA">
        <w:rPr>
          <w:rFonts w:ascii="Arial" w:hAnsi="Arial" w:cs="Arial"/>
          <w:b/>
          <w:bCs/>
          <w:sz w:val="22"/>
          <w:szCs w:val="22"/>
          <w:lang w:val="en-US"/>
        </w:rPr>
        <w:t>TRIA FINANCE LIMITED</w:t>
      </w:r>
      <w:r>
        <w:rPr>
          <w:rFonts w:ascii="Arial" w:hAnsi="Arial" w:cs="Arial"/>
          <w:b/>
          <w:bCs/>
          <w:sz w:val="22"/>
          <w:szCs w:val="22"/>
          <w:lang w:val="en-US"/>
        </w:rPr>
        <w:t xml:space="preserve"> </w:t>
      </w:r>
      <w:r w:rsidRPr="009930EA">
        <w:rPr>
          <w:rFonts w:ascii="Arial" w:hAnsi="Arial" w:cs="Arial"/>
          <w:b/>
          <w:bCs/>
          <w:sz w:val="22"/>
          <w:szCs w:val="22"/>
          <w:lang w:val="en-US"/>
        </w:rPr>
        <w:t>PRIVACY POLICY</w:t>
      </w:r>
    </w:p>
    <w:p w14:paraId="3448C917"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b/>
          <w:bCs/>
          <w:sz w:val="22"/>
          <w:szCs w:val="22"/>
          <w:lang w:val="en-US"/>
        </w:rPr>
        <w:t>Introduction</w:t>
      </w:r>
    </w:p>
    <w:p w14:paraId="6757461A" w14:textId="7AD1CCC0" w:rsidR="009930EA" w:rsidRPr="009930EA" w:rsidRDefault="009930EA" w:rsidP="009930EA">
      <w:pPr>
        <w:spacing w:line="360" w:lineRule="auto"/>
        <w:jc w:val="both"/>
        <w:rPr>
          <w:rFonts w:ascii="Arial" w:hAnsi="Arial" w:cs="Arial"/>
          <w:sz w:val="22"/>
          <w:szCs w:val="22"/>
          <w:lang w:val="en-US"/>
        </w:rPr>
      </w:pPr>
      <w:r w:rsidRPr="009930EA">
        <w:rPr>
          <w:rFonts w:ascii="Arial" w:hAnsi="Arial" w:cs="Arial"/>
          <w:sz w:val="22"/>
          <w:szCs w:val="22"/>
          <w:lang w:val="en-US"/>
        </w:rPr>
        <w:t xml:space="preserve">Welcome to </w:t>
      </w:r>
      <w:r w:rsidRPr="009930EA">
        <w:rPr>
          <w:rFonts w:ascii="Arial" w:hAnsi="Arial" w:cs="Arial"/>
          <w:b/>
          <w:bCs/>
          <w:sz w:val="22"/>
          <w:szCs w:val="22"/>
          <w:lang w:val="en-US"/>
        </w:rPr>
        <w:t xml:space="preserve">TRIA FINANCE LIMITED </w:t>
      </w:r>
      <w:r w:rsidRPr="009930EA">
        <w:rPr>
          <w:rFonts w:ascii="Arial" w:hAnsi="Arial" w:cs="Arial"/>
          <w:sz w:val="22"/>
          <w:szCs w:val="22"/>
          <w:lang w:val="en-US"/>
        </w:rPr>
        <w:t>("TRIA FINANCE LIMITED", "we", "us", or "our"). We respect your privacy and are committed to protecting your personal data. This Privacy Policy informs you about how we collect, use, disclose, and safeguard your personal data when you visit our website, regardless of your location. It also informs you about your privacy rights and how applicable laws protect you.</w:t>
      </w:r>
    </w:p>
    <w:p w14:paraId="1A294FFB"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b/>
          <w:bCs/>
          <w:sz w:val="22"/>
          <w:szCs w:val="22"/>
          <w:lang w:val="en-US"/>
        </w:rPr>
        <w:t>1. Important Information and Who We Are</w:t>
      </w:r>
    </w:p>
    <w:p w14:paraId="3DEDFF50"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b/>
          <w:bCs/>
          <w:sz w:val="22"/>
          <w:szCs w:val="22"/>
          <w:lang w:val="en-US"/>
        </w:rPr>
        <w:t>Company Details:</w:t>
      </w:r>
    </w:p>
    <w:p w14:paraId="6E688391" w14:textId="12C4DB30" w:rsidR="009930EA" w:rsidRPr="009930EA" w:rsidRDefault="009930EA" w:rsidP="009930EA">
      <w:pPr>
        <w:numPr>
          <w:ilvl w:val="0"/>
          <w:numId w:val="1"/>
        </w:numPr>
        <w:spacing w:line="360" w:lineRule="auto"/>
        <w:rPr>
          <w:rFonts w:ascii="Arial" w:hAnsi="Arial" w:cs="Arial"/>
          <w:sz w:val="22"/>
          <w:szCs w:val="22"/>
          <w:lang w:val="en-US"/>
        </w:rPr>
      </w:pPr>
      <w:r w:rsidRPr="009930EA">
        <w:rPr>
          <w:rFonts w:ascii="Arial" w:hAnsi="Arial" w:cs="Arial"/>
          <w:b/>
          <w:bCs/>
          <w:sz w:val="22"/>
          <w:szCs w:val="22"/>
          <w:lang w:val="en-US"/>
        </w:rPr>
        <w:t>Company Name:</w:t>
      </w:r>
      <w:r w:rsidRPr="009930EA">
        <w:rPr>
          <w:rFonts w:ascii="Arial" w:hAnsi="Arial" w:cs="Arial"/>
          <w:sz w:val="22"/>
          <w:szCs w:val="22"/>
          <w:lang w:val="en-US"/>
        </w:rPr>
        <w:t xml:space="preserve"> TRIA FINANCE LIMITED</w:t>
      </w:r>
    </w:p>
    <w:p w14:paraId="3A8C33E8" w14:textId="05D12A0B" w:rsidR="009930EA" w:rsidRPr="009930EA" w:rsidRDefault="009930EA" w:rsidP="009930EA">
      <w:pPr>
        <w:numPr>
          <w:ilvl w:val="0"/>
          <w:numId w:val="1"/>
        </w:numPr>
        <w:spacing w:line="360" w:lineRule="auto"/>
        <w:rPr>
          <w:rFonts w:ascii="Arial" w:hAnsi="Arial" w:cs="Arial"/>
          <w:sz w:val="22"/>
          <w:szCs w:val="22"/>
          <w:lang w:val="en-US"/>
        </w:rPr>
      </w:pPr>
      <w:r w:rsidRPr="009930EA">
        <w:rPr>
          <w:rFonts w:ascii="Arial" w:hAnsi="Arial" w:cs="Arial"/>
          <w:b/>
          <w:bCs/>
          <w:sz w:val="22"/>
          <w:szCs w:val="22"/>
          <w:lang w:val="en-US"/>
        </w:rPr>
        <w:t>Registration Number:</w:t>
      </w:r>
      <w:r w:rsidRPr="009930EA">
        <w:rPr>
          <w:rFonts w:ascii="Arial" w:hAnsi="Arial" w:cs="Arial"/>
          <w:sz w:val="22"/>
          <w:szCs w:val="22"/>
          <w:lang w:val="en-US"/>
        </w:rPr>
        <w:t xml:space="preserve"> HE 457379</w:t>
      </w:r>
    </w:p>
    <w:p w14:paraId="2FB02A37" w14:textId="77777777" w:rsidR="009930EA" w:rsidRPr="009930EA" w:rsidRDefault="009930EA" w:rsidP="009930EA">
      <w:pPr>
        <w:numPr>
          <w:ilvl w:val="0"/>
          <w:numId w:val="1"/>
        </w:numPr>
        <w:spacing w:line="360" w:lineRule="auto"/>
        <w:rPr>
          <w:rFonts w:ascii="Arial" w:hAnsi="Arial" w:cs="Arial"/>
          <w:sz w:val="22"/>
          <w:szCs w:val="22"/>
          <w:lang w:val="en-US"/>
        </w:rPr>
      </w:pPr>
      <w:r w:rsidRPr="009930EA">
        <w:rPr>
          <w:rFonts w:ascii="Arial" w:hAnsi="Arial" w:cs="Arial"/>
          <w:b/>
          <w:bCs/>
          <w:sz w:val="22"/>
          <w:szCs w:val="22"/>
          <w:lang w:val="en-US"/>
        </w:rPr>
        <w:t>Address:</w:t>
      </w:r>
      <w:r w:rsidRPr="009930EA">
        <w:rPr>
          <w:rFonts w:ascii="Arial" w:hAnsi="Arial" w:cs="Arial"/>
          <w:sz w:val="22"/>
          <w:szCs w:val="22"/>
          <w:lang w:val="en-US"/>
        </w:rPr>
        <w:t xml:space="preserve"> Spyrou Kyprianou 61, Mesa </w:t>
      </w:r>
      <w:proofErr w:type="spellStart"/>
      <w:r w:rsidRPr="009930EA">
        <w:rPr>
          <w:rFonts w:ascii="Arial" w:hAnsi="Arial" w:cs="Arial"/>
          <w:sz w:val="22"/>
          <w:szCs w:val="22"/>
          <w:lang w:val="en-US"/>
        </w:rPr>
        <w:t>Geitonia</w:t>
      </w:r>
      <w:proofErr w:type="spellEnd"/>
      <w:r w:rsidRPr="009930EA">
        <w:rPr>
          <w:rFonts w:ascii="Arial" w:hAnsi="Arial" w:cs="Arial"/>
          <w:sz w:val="22"/>
          <w:szCs w:val="22"/>
          <w:lang w:val="en-US"/>
        </w:rPr>
        <w:t>, 4003, Limassol, Cyprus</w:t>
      </w:r>
    </w:p>
    <w:p w14:paraId="14505F24" w14:textId="03A19059" w:rsidR="009930EA" w:rsidRPr="009930EA" w:rsidRDefault="009930EA" w:rsidP="009930EA">
      <w:pPr>
        <w:spacing w:line="360" w:lineRule="auto"/>
        <w:jc w:val="both"/>
        <w:rPr>
          <w:rFonts w:ascii="Arial" w:hAnsi="Arial" w:cs="Arial"/>
          <w:sz w:val="22"/>
          <w:szCs w:val="22"/>
          <w:lang w:val="en-US"/>
        </w:rPr>
      </w:pPr>
      <w:r w:rsidRPr="009930EA">
        <w:rPr>
          <w:rFonts w:ascii="Arial" w:hAnsi="Arial" w:cs="Arial"/>
          <w:sz w:val="22"/>
          <w:szCs w:val="22"/>
          <w:lang w:val="en-US"/>
        </w:rPr>
        <w:t>This Privacy Policy aims to provide clear information on how TRIA FINANCE LIMITED collects and processes your personal data when you</w:t>
      </w:r>
      <w:r w:rsidRPr="009930EA" w:rsidDel="00032C9E">
        <w:rPr>
          <w:rFonts w:ascii="Arial" w:hAnsi="Arial" w:cs="Arial"/>
          <w:sz w:val="22"/>
          <w:szCs w:val="22"/>
          <w:lang w:val="en-US"/>
        </w:rPr>
        <w:t xml:space="preserve"> </w:t>
      </w:r>
      <w:r w:rsidRPr="009930EA">
        <w:rPr>
          <w:rFonts w:ascii="Arial" w:hAnsi="Arial" w:cs="Arial"/>
          <w:sz w:val="22"/>
          <w:szCs w:val="22"/>
          <w:lang w:val="en-US"/>
        </w:rPr>
        <w:t>use of our website, including any data you may provide through contact forms or other means.</w:t>
      </w:r>
    </w:p>
    <w:p w14:paraId="6A5EB5C7"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b/>
          <w:bCs/>
          <w:sz w:val="22"/>
          <w:szCs w:val="22"/>
          <w:lang w:val="en-US"/>
        </w:rPr>
        <w:t>2. The Data We Collect About You</w:t>
      </w:r>
    </w:p>
    <w:p w14:paraId="4E707AFE"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sz w:val="22"/>
          <w:szCs w:val="22"/>
          <w:lang w:val="en-US"/>
        </w:rPr>
        <w:t>We may collect, use, store, and process different kinds of personal data about you which we have classify as follows:</w:t>
      </w:r>
    </w:p>
    <w:p w14:paraId="4C2B4B19" w14:textId="77777777" w:rsidR="009930EA" w:rsidRPr="009930EA" w:rsidRDefault="009930EA" w:rsidP="009930EA">
      <w:pPr>
        <w:numPr>
          <w:ilvl w:val="0"/>
          <w:numId w:val="2"/>
        </w:numPr>
        <w:spacing w:line="360" w:lineRule="auto"/>
        <w:rPr>
          <w:rFonts w:ascii="Arial" w:hAnsi="Arial" w:cs="Arial"/>
          <w:sz w:val="22"/>
          <w:szCs w:val="22"/>
          <w:lang w:val="en-US"/>
        </w:rPr>
      </w:pPr>
      <w:r w:rsidRPr="009930EA">
        <w:rPr>
          <w:rFonts w:ascii="Arial" w:hAnsi="Arial" w:cs="Arial"/>
          <w:b/>
          <w:bCs/>
          <w:sz w:val="22"/>
          <w:szCs w:val="22"/>
          <w:lang w:val="en-US"/>
        </w:rPr>
        <w:t>Identity Data</w:t>
      </w:r>
      <w:r w:rsidRPr="009930EA">
        <w:rPr>
          <w:rFonts w:ascii="Arial" w:hAnsi="Arial" w:cs="Arial"/>
          <w:sz w:val="22"/>
          <w:szCs w:val="22"/>
          <w:lang w:val="en-US"/>
        </w:rPr>
        <w:t xml:space="preserve"> includes first name, last name, username or other identifiers.</w:t>
      </w:r>
    </w:p>
    <w:p w14:paraId="33ECDC58" w14:textId="77777777" w:rsidR="009930EA" w:rsidRPr="009930EA" w:rsidRDefault="009930EA" w:rsidP="009930EA">
      <w:pPr>
        <w:numPr>
          <w:ilvl w:val="0"/>
          <w:numId w:val="2"/>
        </w:numPr>
        <w:spacing w:line="360" w:lineRule="auto"/>
        <w:rPr>
          <w:rFonts w:ascii="Arial" w:hAnsi="Arial" w:cs="Arial"/>
          <w:sz w:val="22"/>
          <w:szCs w:val="22"/>
          <w:lang w:val="en-US"/>
        </w:rPr>
      </w:pPr>
      <w:r w:rsidRPr="009930EA">
        <w:rPr>
          <w:rFonts w:ascii="Arial" w:hAnsi="Arial" w:cs="Arial"/>
          <w:b/>
          <w:bCs/>
          <w:sz w:val="22"/>
          <w:szCs w:val="22"/>
          <w:lang w:val="en-US"/>
        </w:rPr>
        <w:t>Contact Data</w:t>
      </w:r>
      <w:r w:rsidRPr="009930EA">
        <w:rPr>
          <w:rFonts w:ascii="Arial" w:hAnsi="Arial" w:cs="Arial"/>
          <w:sz w:val="22"/>
          <w:szCs w:val="22"/>
          <w:lang w:val="en-US"/>
        </w:rPr>
        <w:t xml:space="preserve"> includes billing address, delivery address, email address, and telephone numbers.</w:t>
      </w:r>
    </w:p>
    <w:p w14:paraId="20CDE2C7" w14:textId="77777777" w:rsidR="009930EA" w:rsidRPr="009930EA" w:rsidRDefault="009930EA" w:rsidP="009930EA">
      <w:pPr>
        <w:numPr>
          <w:ilvl w:val="0"/>
          <w:numId w:val="2"/>
        </w:numPr>
        <w:spacing w:line="360" w:lineRule="auto"/>
        <w:rPr>
          <w:rFonts w:ascii="Arial" w:hAnsi="Arial" w:cs="Arial"/>
          <w:sz w:val="22"/>
          <w:szCs w:val="22"/>
          <w:lang w:val="en-US"/>
        </w:rPr>
      </w:pPr>
      <w:r w:rsidRPr="009930EA">
        <w:rPr>
          <w:rFonts w:ascii="Arial" w:hAnsi="Arial" w:cs="Arial"/>
          <w:b/>
          <w:bCs/>
          <w:sz w:val="22"/>
          <w:szCs w:val="22"/>
          <w:lang w:val="en-US"/>
        </w:rPr>
        <w:t>Technical Data</w:t>
      </w:r>
      <w:r w:rsidRPr="009930EA">
        <w:rPr>
          <w:rFonts w:ascii="Arial" w:hAnsi="Arial" w:cs="Arial"/>
          <w:sz w:val="22"/>
          <w:szCs w:val="22"/>
          <w:lang w:val="en-US"/>
        </w:rPr>
        <w:t xml:space="preserve"> includes your internet protocol (IP) address, login data, browser type and version, time zone setting and location, browser plug-in types and versions, operating system and platform, and other technology on the devices you use to access our website.</w:t>
      </w:r>
    </w:p>
    <w:p w14:paraId="1581B8B9" w14:textId="77777777" w:rsidR="009930EA" w:rsidRDefault="009930EA" w:rsidP="009930EA">
      <w:pPr>
        <w:numPr>
          <w:ilvl w:val="0"/>
          <w:numId w:val="2"/>
        </w:numPr>
        <w:spacing w:line="360" w:lineRule="auto"/>
        <w:rPr>
          <w:rFonts w:ascii="Arial" w:hAnsi="Arial" w:cs="Arial"/>
          <w:sz w:val="22"/>
          <w:szCs w:val="22"/>
          <w:lang w:val="en-US"/>
        </w:rPr>
      </w:pPr>
      <w:r w:rsidRPr="009930EA">
        <w:rPr>
          <w:rFonts w:ascii="Arial" w:hAnsi="Arial" w:cs="Arial"/>
          <w:b/>
          <w:bCs/>
          <w:sz w:val="22"/>
          <w:szCs w:val="22"/>
          <w:lang w:val="en-US"/>
        </w:rPr>
        <w:t>Usage Data</w:t>
      </w:r>
      <w:r w:rsidRPr="009930EA">
        <w:rPr>
          <w:rFonts w:ascii="Arial" w:hAnsi="Arial" w:cs="Arial"/>
          <w:sz w:val="22"/>
          <w:szCs w:val="22"/>
          <w:lang w:val="en-US"/>
        </w:rPr>
        <w:t xml:space="preserve"> includes information about how you use our website, products, and services.</w:t>
      </w:r>
    </w:p>
    <w:p w14:paraId="02556774" w14:textId="77777777" w:rsidR="00670670" w:rsidRDefault="00670670" w:rsidP="00670670">
      <w:pPr>
        <w:spacing w:line="360" w:lineRule="auto"/>
        <w:ind w:left="720"/>
        <w:rPr>
          <w:rFonts w:ascii="Arial" w:hAnsi="Arial" w:cs="Arial"/>
          <w:b/>
          <w:bCs/>
          <w:sz w:val="22"/>
          <w:szCs w:val="22"/>
          <w:lang w:val="en-US"/>
        </w:rPr>
      </w:pPr>
    </w:p>
    <w:p w14:paraId="25C7D067" w14:textId="77777777" w:rsidR="00670670" w:rsidRDefault="00670670" w:rsidP="00670670">
      <w:pPr>
        <w:spacing w:line="360" w:lineRule="auto"/>
        <w:ind w:left="720"/>
        <w:rPr>
          <w:rFonts w:ascii="Arial" w:hAnsi="Arial" w:cs="Arial"/>
          <w:b/>
          <w:bCs/>
          <w:sz w:val="22"/>
          <w:szCs w:val="22"/>
          <w:lang w:val="en-US"/>
        </w:rPr>
      </w:pPr>
    </w:p>
    <w:p w14:paraId="058BABD1" w14:textId="77777777" w:rsidR="00670670" w:rsidRPr="009930EA" w:rsidRDefault="00670670" w:rsidP="00670670">
      <w:pPr>
        <w:spacing w:line="360" w:lineRule="auto"/>
        <w:ind w:left="720"/>
        <w:rPr>
          <w:rFonts w:ascii="Arial" w:hAnsi="Arial" w:cs="Arial"/>
          <w:sz w:val="22"/>
          <w:szCs w:val="22"/>
          <w:lang w:val="en-US"/>
        </w:rPr>
      </w:pPr>
    </w:p>
    <w:p w14:paraId="6A222D23" w14:textId="5A4B22C0" w:rsidR="009930EA" w:rsidRPr="009930EA" w:rsidRDefault="009930EA" w:rsidP="009930EA">
      <w:pPr>
        <w:spacing w:line="360" w:lineRule="auto"/>
        <w:rPr>
          <w:rFonts w:ascii="Arial" w:hAnsi="Arial" w:cs="Arial"/>
          <w:b/>
          <w:bCs/>
          <w:sz w:val="22"/>
          <w:szCs w:val="22"/>
          <w:lang w:val="en-US"/>
        </w:rPr>
      </w:pPr>
      <w:r w:rsidRPr="009930EA">
        <w:rPr>
          <w:rFonts w:ascii="Arial" w:hAnsi="Arial" w:cs="Arial"/>
          <w:b/>
          <w:bCs/>
          <w:sz w:val="22"/>
          <w:szCs w:val="22"/>
          <w:lang w:val="en-US"/>
        </w:rPr>
        <w:lastRenderedPageBreak/>
        <w:t>Data We Do Not Collect</w:t>
      </w:r>
    </w:p>
    <w:p w14:paraId="3C2A95F8"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sz w:val="22"/>
          <w:szCs w:val="22"/>
          <w:lang w:val="en-US"/>
        </w:rPr>
        <w:t>Our website does not use tracking pixels, scripts, or other tracking technologies. We do not collect or process sensitive personal data such as race, ethnicity, religious or philosophical beliefs, health information, or biometric data.</w:t>
      </w:r>
    </w:p>
    <w:p w14:paraId="48C82768"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b/>
          <w:bCs/>
          <w:sz w:val="22"/>
          <w:szCs w:val="22"/>
          <w:lang w:val="en-US"/>
        </w:rPr>
        <w:t>3. How We Use Your Personal Data</w:t>
      </w:r>
    </w:p>
    <w:p w14:paraId="419C923B"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sz w:val="22"/>
          <w:szCs w:val="22"/>
          <w:lang w:val="en-US"/>
        </w:rPr>
        <w:t>We will only use your personal data when the law allows us to. Most commonly, we will use your personal data in the following circumstances:</w:t>
      </w:r>
    </w:p>
    <w:p w14:paraId="2EA2A5EB" w14:textId="77777777" w:rsidR="009930EA" w:rsidRPr="009930EA" w:rsidRDefault="009930EA" w:rsidP="009930EA">
      <w:pPr>
        <w:numPr>
          <w:ilvl w:val="0"/>
          <w:numId w:val="3"/>
        </w:numPr>
        <w:spacing w:line="360" w:lineRule="auto"/>
        <w:rPr>
          <w:rFonts w:ascii="Arial" w:hAnsi="Arial" w:cs="Arial"/>
          <w:sz w:val="22"/>
          <w:szCs w:val="22"/>
          <w:lang w:val="en-US"/>
        </w:rPr>
      </w:pPr>
      <w:r w:rsidRPr="009930EA">
        <w:rPr>
          <w:rFonts w:ascii="Arial" w:hAnsi="Arial" w:cs="Arial"/>
          <w:sz w:val="22"/>
          <w:szCs w:val="22"/>
          <w:lang w:val="en-US"/>
        </w:rPr>
        <w:t>To register you as a new customer and manage your account.</w:t>
      </w:r>
    </w:p>
    <w:p w14:paraId="30C402F6" w14:textId="77777777" w:rsidR="009930EA" w:rsidRPr="009930EA" w:rsidRDefault="009930EA" w:rsidP="009930EA">
      <w:pPr>
        <w:numPr>
          <w:ilvl w:val="0"/>
          <w:numId w:val="3"/>
        </w:numPr>
        <w:spacing w:line="360" w:lineRule="auto"/>
        <w:rPr>
          <w:rFonts w:ascii="Arial" w:hAnsi="Arial" w:cs="Arial"/>
          <w:sz w:val="22"/>
          <w:szCs w:val="22"/>
          <w:lang w:val="en-US"/>
        </w:rPr>
      </w:pPr>
      <w:r w:rsidRPr="009930EA">
        <w:rPr>
          <w:rFonts w:ascii="Arial" w:hAnsi="Arial" w:cs="Arial"/>
          <w:sz w:val="22"/>
          <w:szCs w:val="22"/>
          <w:lang w:val="en-US"/>
        </w:rPr>
        <w:t>To communicate with you about inquiries, support requests, and service updates.</w:t>
      </w:r>
    </w:p>
    <w:p w14:paraId="6AB261FE" w14:textId="77777777" w:rsidR="009930EA" w:rsidRPr="009930EA" w:rsidRDefault="009930EA" w:rsidP="009930EA">
      <w:pPr>
        <w:numPr>
          <w:ilvl w:val="0"/>
          <w:numId w:val="3"/>
        </w:numPr>
        <w:spacing w:line="360" w:lineRule="auto"/>
        <w:rPr>
          <w:rFonts w:ascii="Arial" w:hAnsi="Arial" w:cs="Arial"/>
          <w:sz w:val="22"/>
          <w:szCs w:val="22"/>
          <w:lang w:val="en-US"/>
        </w:rPr>
      </w:pPr>
      <w:r w:rsidRPr="009930EA">
        <w:rPr>
          <w:rFonts w:ascii="Arial" w:hAnsi="Arial" w:cs="Arial"/>
          <w:sz w:val="22"/>
          <w:szCs w:val="22"/>
          <w:lang w:val="en-US"/>
        </w:rPr>
        <w:t>To maintain and improve our website, including troubleshooting, system maintenance and security measures.</w:t>
      </w:r>
    </w:p>
    <w:p w14:paraId="58664A2D" w14:textId="77777777" w:rsidR="009930EA" w:rsidRPr="009930EA" w:rsidRDefault="009930EA" w:rsidP="009930EA">
      <w:pPr>
        <w:numPr>
          <w:ilvl w:val="0"/>
          <w:numId w:val="3"/>
        </w:numPr>
        <w:spacing w:line="360" w:lineRule="auto"/>
        <w:rPr>
          <w:rFonts w:ascii="Arial" w:hAnsi="Arial" w:cs="Arial"/>
          <w:sz w:val="22"/>
          <w:szCs w:val="22"/>
          <w:lang w:val="en-US"/>
        </w:rPr>
      </w:pPr>
      <w:r w:rsidRPr="009930EA">
        <w:rPr>
          <w:rFonts w:ascii="Arial" w:hAnsi="Arial" w:cs="Arial"/>
          <w:sz w:val="22"/>
          <w:szCs w:val="22"/>
          <w:lang w:val="en-US"/>
        </w:rPr>
        <w:t>To analyze website usage and enhance user experience based on anonymized data.</w:t>
      </w:r>
    </w:p>
    <w:p w14:paraId="673898AE" w14:textId="77777777" w:rsidR="009930EA" w:rsidRPr="009930EA" w:rsidRDefault="009930EA" w:rsidP="009930EA">
      <w:pPr>
        <w:spacing w:line="360" w:lineRule="auto"/>
        <w:rPr>
          <w:rFonts w:ascii="Arial" w:hAnsi="Arial" w:cs="Arial"/>
          <w:b/>
          <w:bCs/>
          <w:sz w:val="22"/>
          <w:szCs w:val="22"/>
          <w:lang w:val="en-US"/>
        </w:rPr>
      </w:pPr>
      <w:r w:rsidRPr="009930EA">
        <w:rPr>
          <w:rFonts w:ascii="Arial" w:hAnsi="Arial" w:cs="Arial"/>
          <w:b/>
          <w:bCs/>
          <w:sz w:val="22"/>
          <w:szCs w:val="22"/>
          <w:lang w:val="en-US"/>
        </w:rPr>
        <w:t>No Use of Cookies or Tracking Technologies</w:t>
      </w:r>
    </w:p>
    <w:p w14:paraId="0146407A" w14:textId="77777777" w:rsidR="009930EA" w:rsidRPr="009930EA" w:rsidRDefault="009930EA" w:rsidP="009930EA">
      <w:pPr>
        <w:spacing w:line="360" w:lineRule="auto"/>
        <w:jc w:val="both"/>
        <w:rPr>
          <w:rFonts w:ascii="Arial" w:hAnsi="Arial" w:cs="Arial"/>
          <w:sz w:val="22"/>
          <w:szCs w:val="22"/>
          <w:lang w:val="en-US"/>
        </w:rPr>
      </w:pPr>
      <w:r w:rsidRPr="009930EA">
        <w:rPr>
          <w:rFonts w:ascii="Arial" w:hAnsi="Arial" w:cs="Arial"/>
          <w:sz w:val="22"/>
          <w:szCs w:val="22"/>
          <w:lang w:val="en-US"/>
        </w:rPr>
        <w:t>Our website does not use cookies, tracking pixels, or other similar technologies. There is no cookie consent mechanism in place, as no tracking or data collection beyond essential functionalities occurs.</w:t>
      </w:r>
      <w:r w:rsidRPr="009930EA" w:rsidDel="00425086">
        <w:rPr>
          <w:rFonts w:ascii="Arial" w:hAnsi="Arial" w:cs="Arial"/>
          <w:sz w:val="22"/>
          <w:szCs w:val="22"/>
          <w:lang w:val="en-US"/>
        </w:rPr>
        <w:t xml:space="preserve"> </w:t>
      </w:r>
    </w:p>
    <w:p w14:paraId="7F24460F"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b/>
          <w:bCs/>
          <w:sz w:val="22"/>
          <w:szCs w:val="22"/>
          <w:lang w:val="en-US"/>
        </w:rPr>
        <w:t>4. Sharing Your Personal Data</w:t>
      </w:r>
    </w:p>
    <w:p w14:paraId="2DA0A111" w14:textId="367BA753" w:rsidR="009930EA" w:rsidRPr="009930EA" w:rsidRDefault="009930EA" w:rsidP="009930EA">
      <w:pPr>
        <w:spacing w:line="360" w:lineRule="auto"/>
        <w:jc w:val="both"/>
        <w:rPr>
          <w:rFonts w:ascii="Arial" w:hAnsi="Arial" w:cs="Arial"/>
          <w:sz w:val="22"/>
          <w:szCs w:val="22"/>
          <w:lang w:val="en-US"/>
        </w:rPr>
      </w:pPr>
      <w:r w:rsidRPr="009930EA">
        <w:rPr>
          <w:rFonts w:ascii="Arial" w:hAnsi="Arial" w:cs="Arial"/>
          <w:sz w:val="22"/>
          <w:szCs w:val="22"/>
          <w:lang w:val="en-US"/>
        </w:rPr>
        <w:t>TRIA FINANCE LIMITED does not sell, rent, or trade personal data to any third parties. However, we may have to share your personal data in the</w:t>
      </w:r>
      <w:r w:rsidRPr="009930EA">
        <w:rPr>
          <w:sz w:val="22"/>
          <w:szCs w:val="22"/>
        </w:rPr>
        <w:t xml:space="preserve"> </w:t>
      </w:r>
      <w:r w:rsidRPr="009930EA">
        <w:rPr>
          <w:rFonts w:ascii="Arial" w:hAnsi="Arial" w:cs="Arial"/>
          <w:sz w:val="22"/>
          <w:szCs w:val="22"/>
          <w:lang w:val="en-US"/>
        </w:rPr>
        <w:t>following limited circumstances:</w:t>
      </w:r>
    </w:p>
    <w:p w14:paraId="064FD2AF" w14:textId="77777777" w:rsidR="009930EA" w:rsidRPr="009930EA" w:rsidRDefault="009930EA" w:rsidP="009930EA">
      <w:pPr>
        <w:numPr>
          <w:ilvl w:val="0"/>
          <w:numId w:val="4"/>
        </w:numPr>
        <w:spacing w:line="360" w:lineRule="auto"/>
        <w:rPr>
          <w:rFonts w:ascii="Arial" w:hAnsi="Arial" w:cs="Arial"/>
          <w:sz w:val="22"/>
          <w:szCs w:val="22"/>
          <w:lang w:val="en-US"/>
        </w:rPr>
      </w:pPr>
      <w:r w:rsidRPr="009930EA">
        <w:rPr>
          <w:rFonts w:ascii="Arial" w:hAnsi="Arial" w:cs="Arial"/>
          <w:sz w:val="22"/>
          <w:szCs w:val="22"/>
          <w:lang w:val="en-US"/>
        </w:rPr>
        <w:t>With service providers who provide IT and system administration services.</w:t>
      </w:r>
    </w:p>
    <w:p w14:paraId="3F523E52" w14:textId="77777777" w:rsidR="009930EA" w:rsidRPr="009930EA" w:rsidRDefault="009930EA" w:rsidP="009930EA">
      <w:pPr>
        <w:numPr>
          <w:ilvl w:val="0"/>
          <w:numId w:val="4"/>
        </w:numPr>
        <w:spacing w:line="360" w:lineRule="auto"/>
        <w:rPr>
          <w:rFonts w:ascii="Arial" w:hAnsi="Arial" w:cs="Arial"/>
          <w:sz w:val="22"/>
          <w:szCs w:val="22"/>
          <w:lang w:val="en-US"/>
        </w:rPr>
      </w:pPr>
      <w:r w:rsidRPr="009930EA">
        <w:rPr>
          <w:rFonts w:ascii="Arial" w:hAnsi="Arial" w:cs="Arial"/>
          <w:sz w:val="22"/>
          <w:szCs w:val="22"/>
          <w:lang w:val="en-US"/>
        </w:rPr>
        <w:t>With professional advisers including lawyers, bankers, auditors, accountants and insurers who provide consultancy, banking, legal, insurance, where necessary for compliance and business operations.</w:t>
      </w:r>
    </w:p>
    <w:p w14:paraId="512D92D9" w14:textId="77777777" w:rsidR="009930EA" w:rsidRPr="009930EA" w:rsidRDefault="009930EA" w:rsidP="009930EA">
      <w:pPr>
        <w:numPr>
          <w:ilvl w:val="0"/>
          <w:numId w:val="4"/>
        </w:numPr>
        <w:spacing w:line="360" w:lineRule="auto"/>
        <w:rPr>
          <w:rFonts w:ascii="Arial" w:hAnsi="Arial" w:cs="Arial"/>
          <w:sz w:val="22"/>
          <w:szCs w:val="22"/>
          <w:lang w:val="en-US"/>
        </w:rPr>
      </w:pPr>
      <w:r w:rsidRPr="009930EA">
        <w:rPr>
          <w:rFonts w:ascii="Arial" w:hAnsi="Arial" w:cs="Arial"/>
          <w:sz w:val="22"/>
          <w:szCs w:val="22"/>
          <w:lang w:val="en-US"/>
        </w:rPr>
        <w:t>With regulatory and other legal authorities where required by law.</w:t>
      </w:r>
    </w:p>
    <w:p w14:paraId="5C677E79" w14:textId="77777777" w:rsidR="009930EA" w:rsidRPr="009930EA" w:rsidRDefault="009930EA" w:rsidP="009930EA">
      <w:pPr>
        <w:spacing w:line="259" w:lineRule="auto"/>
        <w:rPr>
          <w:rFonts w:ascii="Arial" w:hAnsi="Arial" w:cs="Arial"/>
          <w:sz w:val="22"/>
          <w:szCs w:val="22"/>
          <w:lang w:val="en-US"/>
        </w:rPr>
      </w:pPr>
      <w:r w:rsidRPr="009930EA">
        <w:rPr>
          <w:rFonts w:ascii="Arial" w:hAnsi="Arial" w:cs="Arial"/>
          <w:sz w:val="22"/>
          <w:szCs w:val="22"/>
          <w:lang w:val="en-US"/>
        </w:rPr>
        <w:t>Your personal data is never shared with third-party advertisers, marketing agencies, or data brokers.</w:t>
      </w:r>
    </w:p>
    <w:p w14:paraId="096BDA87"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b/>
          <w:bCs/>
          <w:sz w:val="22"/>
          <w:szCs w:val="22"/>
          <w:lang w:val="en-US"/>
        </w:rPr>
        <w:t>5. Data Security</w:t>
      </w:r>
    </w:p>
    <w:p w14:paraId="09AB161B"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sz w:val="22"/>
          <w:szCs w:val="22"/>
          <w:lang w:val="en-US"/>
        </w:rPr>
        <w:t>We take appropriate technical and organizational measures to protect your personal data from unauthorized access, accidental loss, or misuse. We limit access to your personal data to those employees, agents, contractors, and other third parties who have a business need to know.</w:t>
      </w:r>
    </w:p>
    <w:p w14:paraId="037BD1F8"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b/>
          <w:bCs/>
          <w:sz w:val="22"/>
          <w:szCs w:val="22"/>
          <w:lang w:val="en-US"/>
        </w:rPr>
        <w:lastRenderedPageBreak/>
        <w:t>6. Data Retention</w:t>
      </w:r>
    </w:p>
    <w:p w14:paraId="4032C77F" w14:textId="77777777" w:rsidR="009930EA" w:rsidRPr="009930EA" w:rsidRDefault="009930EA" w:rsidP="009930EA">
      <w:pPr>
        <w:spacing w:line="360" w:lineRule="auto"/>
        <w:jc w:val="both"/>
        <w:rPr>
          <w:rFonts w:ascii="Arial" w:hAnsi="Arial" w:cs="Arial"/>
          <w:sz w:val="22"/>
          <w:szCs w:val="22"/>
          <w:lang w:val="en-US"/>
        </w:rPr>
      </w:pPr>
      <w:r w:rsidRPr="009930EA">
        <w:rPr>
          <w:rFonts w:ascii="Arial" w:hAnsi="Arial" w:cs="Arial"/>
          <w:sz w:val="22"/>
          <w:szCs w:val="22"/>
          <w:lang w:val="en-US"/>
        </w:rPr>
        <w:t>We retain your personal data only as long as necessary to fulfill the purposes outlined in this Privacy Policy, including for the purposes of compliance with any legal, accounting, or reporting obligations.</w:t>
      </w:r>
      <w:r w:rsidRPr="009930EA">
        <w:rPr>
          <w:sz w:val="22"/>
          <w:szCs w:val="22"/>
        </w:rPr>
        <w:t xml:space="preserve"> </w:t>
      </w:r>
      <w:r w:rsidRPr="009930EA">
        <w:rPr>
          <w:rFonts w:ascii="Arial" w:hAnsi="Arial" w:cs="Arial"/>
          <w:sz w:val="22"/>
          <w:szCs w:val="22"/>
          <w:lang w:val="en-US"/>
        </w:rPr>
        <w:t>When retention is no longer necessary, we securely delete or anonymize your data.</w:t>
      </w:r>
    </w:p>
    <w:p w14:paraId="771C3A03"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b/>
          <w:bCs/>
          <w:sz w:val="22"/>
          <w:szCs w:val="22"/>
          <w:lang w:val="en-US"/>
        </w:rPr>
        <w:t>7. Your Legal Rights</w:t>
      </w:r>
    </w:p>
    <w:p w14:paraId="10EA6DFE" w14:textId="77777777" w:rsidR="009930EA" w:rsidRPr="009930EA" w:rsidRDefault="009930EA" w:rsidP="009930EA">
      <w:pPr>
        <w:spacing w:line="360" w:lineRule="auto"/>
        <w:rPr>
          <w:rFonts w:ascii="Arial" w:hAnsi="Arial" w:cs="Arial"/>
          <w:sz w:val="22"/>
          <w:szCs w:val="22"/>
          <w:lang w:val="en-US"/>
        </w:rPr>
      </w:pPr>
      <w:r w:rsidRPr="009930EA">
        <w:rPr>
          <w:rFonts w:ascii="Arial" w:hAnsi="Arial" w:cs="Arial"/>
          <w:sz w:val="22"/>
          <w:szCs w:val="22"/>
          <w:lang w:val="en-US"/>
        </w:rPr>
        <w:t>Under applicable data protection laws, you have the following rights:</w:t>
      </w:r>
    </w:p>
    <w:p w14:paraId="0C8A6824" w14:textId="77777777" w:rsidR="009930EA" w:rsidRPr="009930EA" w:rsidRDefault="009930EA" w:rsidP="009930EA">
      <w:pPr>
        <w:numPr>
          <w:ilvl w:val="0"/>
          <w:numId w:val="6"/>
        </w:numPr>
        <w:spacing w:line="360" w:lineRule="auto"/>
        <w:contextualSpacing/>
        <w:rPr>
          <w:rFonts w:ascii="Arial" w:hAnsi="Arial" w:cs="Arial"/>
          <w:sz w:val="22"/>
          <w:szCs w:val="22"/>
          <w:lang w:val="en-US"/>
        </w:rPr>
      </w:pPr>
      <w:r w:rsidRPr="009930EA">
        <w:rPr>
          <w:rFonts w:ascii="Arial" w:hAnsi="Arial" w:cs="Arial"/>
          <w:sz w:val="22"/>
          <w:szCs w:val="22"/>
          <w:lang w:val="en-US"/>
        </w:rPr>
        <w:t>Right to access – Request access to your personal data and how we process it.</w:t>
      </w:r>
    </w:p>
    <w:p w14:paraId="34C9EFC4" w14:textId="77777777" w:rsidR="009930EA" w:rsidRPr="009930EA" w:rsidRDefault="009930EA" w:rsidP="009930EA">
      <w:pPr>
        <w:numPr>
          <w:ilvl w:val="0"/>
          <w:numId w:val="6"/>
        </w:numPr>
        <w:spacing w:line="360" w:lineRule="auto"/>
        <w:contextualSpacing/>
        <w:rPr>
          <w:rFonts w:ascii="Arial" w:hAnsi="Arial" w:cs="Arial"/>
          <w:sz w:val="22"/>
          <w:szCs w:val="22"/>
          <w:lang w:val="en-US"/>
        </w:rPr>
      </w:pPr>
      <w:r w:rsidRPr="009930EA">
        <w:rPr>
          <w:rFonts w:ascii="Arial" w:hAnsi="Arial" w:cs="Arial"/>
          <w:sz w:val="22"/>
          <w:szCs w:val="22"/>
          <w:lang w:val="en-US"/>
        </w:rPr>
        <w:t>Right to correction – Request corrections to inaccurate or incomplete data.</w:t>
      </w:r>
    </w:p>
    <w:p w14:paraId="41FFFF01" w14:textId="77777777" w:rsidR="009930EA" w:rsidRPr="009930EA" w:rsidRDefault="009930EA" w:rsidP="009930EA">
      <w:pPr>
        <w:numPr>
          <w:ilvl w:val="0"/>
          <w:numId w:val="6"/>
        </w:numPr>
        <w:spacing w:line="360" w:lineRule="auto"/>
        <w:contextualSpacing/>
        <w:rPr>
          <w:rFonts w:ascii="Arial" w:hAnsi="Arial" w:cs="Arial"/>
          <w:sz w:val="22"/>
          <w:szCs w:val="22"/>
          <w:lang w:val="en-US"/>
        </w:rPr>
      </w:pPr>
      <w:r w:rsidRPr="009930EA">
        <w:rPr>
          <w:rFonts w:ascii="Arial" w:hAnsi="Arial" w:cs="Arial"/>
          <w:sz w:val="22"/>
          <w:szCs w:val="22"/>
          <w:lang w:val="en-US"/>
        </w:rPr>
        <w:t>Right to erasure – Request deletion of your personal data where no longer necessary.</w:t>
      </w:r>
    </w:p>
    <w:p w14:paraId="14E6AA2C" w14:textId="77777777" w:rsidR="009930EA" w:rsidRPr="009930EA" w:rsidRDefault="009930EA" w:rsidP="009930EA">
      <w:pPr>
        <w:numPr>
          <w:ilvl w:val="0"/>
          <w:numId w:val="6"/>
        </w:numPr>
        <w:spacing w:line="360" w:lineRule="auto"/>
        <w:contextualSpacing/>
        <w:rPr>
          <w:rFonts w:ascii="Arial" w:hAnsi="Arial" w:cs="Arial"/>
          <w:sz w:val="22"/>
          <w:szCs w:val="22"/>
          <w:lang w:val="en-US"/>
        </w:rPr>
      </w:pPr>
      <w:r w:rsidRPr="009930EA">
        <w:rPr>
          <w:rFonts w:ascii="Arial" w:hAnsi="Arial" w:cs="Arial"/>
          <w:sz w:val="22"/>
          <w:szCs w:val="22"/>
          <w:lang w:val="en-US"/>
        </w:rPr>
        <w:t>Right to object to processing – Object to processing under certain circumstances.</w:t>
      </w:r>
    </w:p>
    <w:p w14:paraId="701B2788" w14:textId="77777777" w:rsidR="009930EA" w:rsidRPr="002F6639" w:rsidRDefault="009930EA" w:rsidP="009930EA">
      <w:pPr>
        <w:numPr>
          <w:ilvl w:val="0"/>
          <w:numId w:val="6"/>
        </w:numPr>
        <w:spacing w:line="360" w:lineRule="auto"/>
        <w:contextualSpacing/>
        <w:rPr>
          <w:rFonts w:ascii="Arial" w:hAnsi="Arial" w:cs="Arial"/>
          <w:sz w:val="22"/>
          <w:szCs w:val="22"/>
          <w:lang w:val="en-US"/>
        </w:rPr>
      </w:pPr>
      <w:r w:rsidRPr="009930EA">
        <w:rPr>
          <w:rFonts w:ascii="Arial" w:hAnsi="Arial" w:cs="Arial"/>
          <w:sz w:val="22"/>
          <w:szCs w:val="22"/>
          <w:lang w:val="en-US"/>
        </w:rPr>
        <w:t xml:space="preserve">Right to data portability – Request transfer of your data to another service provider where </w:t>
      </w:r>
      <w:r w:rsidRPr="002F6639">
        <w:rPr>
          <w:rFonts w:ascii="Arial" w:hAnsi="Arial" w:cs="Arial"/>
          <w:sz w:val="22"/>
          <w:szCs w:val="22"/>
          <w:lang w:val="en-US"/>
        </w:rPr>
        <w:t>applicable.</w:t>
      </w:r>
    </w:p>
    <w:p w14:paraId="5CC88C88" w14:textId="0E75C89D" w:rsidR="009930EA" w:rsidRPr="002F6639" w:rsidRDefault="009930EA" w:rsidP="009930EA">
      <w:pPr>
        <w:spacing w:line="360" w:lineRule="auto"/>
        <w:jc w:val="both"/>
        <w:rPr>
          <w:rFonts w:ascii="Arial" w:hAnsi="Arial" w:cs="Arial"/>
          <w:sz w:val="22"/>
          <w:szCs w:val="22"/>
          <w:lang w:val="en-US"/>
        </w:rPr>
      </w:pPr>
      <w:r w:rsidRPr="002F6639">
        <w:rPr>
          <w:rFonts w:ascii="Arial" w:hAnsi="Arial" w:cs="Arial"/>
          <w:sz w:val="22"/>
          <w:szCs w:val="22"/>
          <w:lang w:val="en-US"/>
        </w:rPr>
        <w:t xml:space="preserve">If you wish to exercise any of these rights, please contact us at </w:t>
      </w:r>
      <w:r w:rsidR="002F6639" w:rsidRPr="002F6639">
        <w:rPr>
          <w:rFonts w:ascii="Arial" w:hAnsi="Arial" w:cs="Arial"/>
          <w:sz w:val="22"/>
          <w:szCs w:val="22"/>
          <w:lang w:val="en-US"/>
        </w:rPr>
        <w:t>info@tria-finance.com</w:t>
      </w:r>
      <w:r w:rsidRPr="002F6639">
        <w:rPr>
          <w:rFonts w:ascii="Arial" w:hAnsi="Arial" w:cs="Arial"/>
          <w:sz w:val="22"/>
          <w:szCs w:val="22"/>
          <w:lang w:val="en-US"/>
        </w:rPr>
        <w:t>.</w:t>
      </w:r>
      <w:r w:rsidRPr="002F6639" w:rsidDel="000E0797">
        <w:rPr>
          <w:rFonts w:ascii="Arial" w:hAnsi="Arial" w:cs="Arial"/>
          <w:sz w:val="22"/>
          <w:szCs w:val="22"/>
          <w:lang w:val="en-US"/>
        </w:rPr>
        <w:t xml:space="preserve"> </w:t>
      </w:r>
    </w:p>
    <w:p w14:paraId="14C42EA0" w14:textId="77777777" w:rsidR="009930EA" w:rsidRPr="002F6639" w:rsidRDefault="009930EA" w:rsidP="009930EA">
      <w:pPr>
        <w:spacing w:line="360" w:lineRule="auto"/>
        <w:rPr>
          <w:rFonts w:ascii="Arial" w:hAnsi="Arial" w:cs="Arial"/>
          <w:sz w:val="22"/>
          <w:szCs w:val="22"/>
          <w:lang w:val="en-US"/>
        </w:rPr>
      </w:pPr>
      <w:r w:rsidRPr="002F6639">
        <w:rPr>
          <w:rFonts w:ascii="Arial" w:hAnsi="Arial" w:cs="Arial"/>
          <w:b/>
          <w:bCs/>
          <w:sz w:val="22"/>
          <w:szCs w:val="22"/>
          <w:lang w:val="en-US"/>
        </w:rPr>
        <w:t>8. Contacting Us</w:t>
      </w:r>
    </w:p>
    <w:p w14:paraId="453D7535" w14:textId="1561B8DE" w:rsidR="009930EA" w:rsidRPr="002F6639" w:rsidRDefault="009930EA" w:rsidP="002F6639">
      <w:pPr>
        <w:spacing w:line="360" w:lineRule="auto"/>
        <w:jc w:val="both"/>
        <w:rPr>
          <w:rFonts w:ascii="Arial" w:hAnsi="Arial" w:cs="Arial"/>
          <w:sz w:val="22"/>
          <w:szCs w:val="22"/>
          <w:lang w:val="en-US"/>
        </w:rPr>
      </w:pPr>
      <w:r w:rsidRPr="002F6639">
        <w:rPr>
          <w:rFonts w:ascii="Arial" w:hAnsi="Arial" w:cs="Arial"/>
          <w:sz w:val="22"/>
          <w:szCs w:val="22"/>
          <w:lang w:val="en-US"/>
        </w:rPr>
        <w:t>If you have any questions about this Privacy Policy or our privacy practices, please contact</w:t>
      </w:r>
      <w:r w:rsidR="002F6639">
        <w:rPr>
          <w:rFonts w:ascii="Arial" w:hAnsi="Arial" w:cs="Arial"/>
          <w:sz w:val="22"/>
          <w:szCs w:val="22"/>
          <w:lang w:val="en-US"/>
        </w:rPr>
        <w:t xml:space="preserve"> </w:t>
      </w:r>
      <w:r w:rsidR="002F6639" w:rsidRPr="002F6639">
        <w:rPr>
          <w:rFonts w:ascii="Arial" w:hAnsi="Arial" w:cs="Arial"/>
          <w:sz w:val="22"/>
          <w:szCs w:val="22"/>
          <w:lang w:val="en-US"/>
        </w:rPr>
        <w:t>info@tria-finance.com.</w:t>
      </w:r>
    </w:p>
    <w:p w14:paraId="61C65E39" w14:textId="77777777" w:rsidR="009930EA" w:rsidRPr="002F6639" w:rsidRDefault="009930EA" w:rsidP="009930EA">
      <w:pPr>
        <w:spacing w:line="360" w:lineRule="auto"/>
        <w:rPr>
          <w:rFonts w:ascii="Arial" w:hAnsi="Arial" w:cs="Arial"/>
          <w:sz w:val="22"/>
          <w:szCs w:val="22"/>
          <w:lang w:val="en-US"/>
        </w:rPr>
      </w:pPr>
      <w:r w:rsidRPr="002F6639">
        <w:rPr>
          <w:rFonts w:ascii="Arial" w:hAnsi="Arial" w:cs="Arial"/>
          <w:b/>
          <w:bCs/>
          <w:sz w:val="22"/>
          <w:szCs w:val="22"/>
          <w:lang w:val="en-US"/>
        </w:rPr>
        <w:t>Governmental Authority:</w:t>
      </w:r>
    </w:p>
    <w:p w14:paraId="1219A719" w14:textId="77777777" w:rsidR="009930EA" w:rsidRPr="002F6639" w:rsidRDefault="009930EA" w:rsidP="009930EA">
      <w:pPr>
        <w:numPr>
          <w:ilvl w:val="0"/>
          <w:numId w:val="5"/>
        </w:numPr>
        <w:spacing w:line="360" w:lineRule="auto"/>
        <w:rPr>
          <w:rFonts w:ascii="Arial" w:hAnsi="Arial" w:cs="Arial"/>
          <w:sz w:val="22"/>
          <w:szCs w:val="22"/>
          <w:lang w:val="en-US"/>
        </w:rPr>
      </w:pPr>
      <w:r w:rsidRPr="002F6639">
        <w:rPr>
          <w:rFonts w:ascii="Arial" w:hAnsi="Arial" w:cs="Arial"/>
          <w:b/>
          <w:bCs/>
          <w:sz w:val="22"/>
          <w:szCs w:val="22"/>
          <w:lang w:val="en-US"/>
        </w:rPr>
        <w:t>Office of the Commissioner for Personal Data Protection</w:t>
      </w:r>
    </w:p>
    <w:p w14:paraId="7D2C1D41" w14:textId="77777777" w:rsidR="009930EA" w:rsidRPr="002F6639" w:rsidRDefault="009930EA" w:rsidP="009930EA">
      <w:pPr>
        <w:numPr>
          <w:ilvl w:val="0"/>
          <w:numId w:val="5"/>
        </w:numPr>
        <w:spacing w:line="360" w:lineRule="auto"/>
        <w:rPr>
          <w:rFonts w:ascii="Arial" w:hAnsi="Arial" w:cs="Arial"/>
          <w:sz w:val="22"/>
          <w:szCs w:val="22"/>
          <w:lang w:val="en-US"/>
        </w:rPr>
      </w:pPr>
      <w:r w:rsidRPr="002F6639">
        <w:rPr>
          <w:rFonts w:ascii="Arial" w:hAnsi="Arial" w:cs="Arial"/>
          <w:b/>
          <w:bCs/>
          <w:sz w:val="22"/>
          <w:szCs w:val="22"/>
          <w:lang w:val="en-US"/>
        </w:rPr>
        <w:t>Office Address:</w:t>
      </w:r>
      <w:r w:rsidRPr="002F6639">
        <w:rPr>
          <w:rFonts w:ascii="Arial" w:hAnsi="Arial" w:cs="Arial"/>
          <w:sz w:val="22"/>
          <w:szCs w:val="22"/>
          <w:lang w:val="en-US"/>
        </w:rPr>
        <w:t xml:space="preserve"> </w:t>
      </w:r>
      <w:proofErr w:type="spellStart"/>
      <w:r w:rsidRPr="002F6639">
        <w:rPr>
          <w:rFonts w:ascii="Arial" w:hAnsi="Arial" w:cs="Arial"/>
          <w:sz w:val="22"/>
          <w:szCs w:val="22"/>
          <w:lang w:val="en-US"/>
        </w:rPr>
        <w:t>Iasonos</w:t>
      </w:r>
      <w:proofErr w:type="spellEnd"/>
      <w:r w:rsidRPr="002F6639">
        <w:rPr>
          <w:rFonts w:ascii="Arial" w:hAnsi="Arial" w:cs="Arial"/>
          <w:sz w:val="22"/>
          <w:szCs w:val="22"/>
          <w:lang w:val="en-US"/>
        </w:rPr>
        <w:t xml:space="preserve"> 1, 1082 Nicosia, Cyprus</w:t>
      </w:r>
    </w:p>
    <w:p w14:paraId="206B4924" w14:textId="77777777" w:rsidR="009930EA" w:rsidRPr="002F6639" w:rsidRDefault="009930EA" w:rsidP="009930EA">
      <w:pPr>
        <w:numPr>
          <w:ilvl w:val="0"/>
          <w:numId w:val="5"/>
        </w:numPr>
        <w:spacing w:line="360" w:lineRule="auto"/>
        <w:rPr>
          <w:rFonts w:ascii="Arial" w:hAnsi="Arial" w:cs="Arial"/>
          <w:sz w:val="22"/>
          <w:szCs w:val="22"/>
          <w:lang w:val="en-US"/>
        </w:rPr>
      </w:pPr>
      <w:r w:rsidRPr="002F6639">
        <w:rPr>
          <w:rFonts w:ascii="Arial" w:hAnsi="Arial" w:cs="Arial"/>
          <w:b/>
          <w:bCs/>
          <w:sz w:val="22"/>
          <w:szCs w:val="22"/>
          <w:lang w:val="en-US"/>
        </w:rPr>
        <w:t>Postal Address:</w:t>
      </w:r>
      <w:r w:rsidRPr="002F6639">
        <w:rPr>
          <w:rFonts w:ascii="Arial" w:hAnsi="Arial" w:cs="Arial"/>
          <w:sz w:val="22"/>
          <w:szCs w:val="22"/>
          <w:lang w:val="en-US"/>
        </w:rPr>
        <w:t xml:space="preserve"> </w:t>
      </w:r>
      <w:proofErr w:type="spellStart"/>
      <w:r w:rsidRPr="002F6639">
        <w:rPr>
          <w:rFonts w:ascii="Arial" w:hAnsi="Arial" w:cs="Arial"/>
          <w:sz w:val="22"/>
          <w:szCs w:val="22"/>
          <w:lang w:val="en-US"/>
        </w:rPr>
        <w:t>P.</w:t>
      </w:r>
      <w:proofErr w:type="gramStart"/>
      <w:r w:rsidRPr="002F6639">
        <w:rPr>
          <w:rFonts w:ascii="Arial" w:hAnsi="Arial" w:cs="Arial"/>
          <w:sz w:val="22"/>
          <w:szCs w:val="22"/>
          <w:lang w:val="en-US"/>
        </w:rPr>
        <w:t>O.Box</w:t>
      </w:r>
      <w:proofErr w:type="spellEnd"/>
      <w:proofErr w:type="gramEnd"/>
      <w:r w:rsidRPr="002F6639">
        <w:rPr>
          <w:rFonts w:ascii="Arial" w:hAnsi="Arial" w:cs="Arial"/>
          <w:sz w:val="22"/>
          <w:szCs w:val="22"/>
          <w:lang w:val="en-US"/>
        </w:rPr>
        <w:t xml:space="preserve"> 23378, 1682 Nicosia, Cyprus</w:t>
      </w:r>
    </w:p>
    <w:p w14:paraId="4EE1ADBD" w14:textId="77777777" w:rsidR="009930EA" w:rsidRPr="002F6639" w:rsidRDefault="009930EA" w:rsidP="009930EA">
      <w:pPr>
        <w:numPr>
          <w:ilvl w:val="0"/>
          <w:numId w:val="5"/>
        </w:numPr>
        <w:spacing w:line="360" w:lineRule="auto"/>
        <w:rPr>
          <w:rFonts w:ascii="Arial" w:hAnsi="Arial" w:cs="Arial"/>
          <w:sz w:val="22"/>
          <w:szCs w:val="22"/>
          <w:lang w:val="en-US"/>
        </w:rPr>
      </w:pPr>
      <w:r w:rsidRPr="002F6639">
        <w:rPr>
          <w:rFonts w:ascii="Arial" w:hAnsi="Arial" w:cs="Arial"/>
          <w:b/>
          <w:bCs/>
          <w:sz w:val="22"/>
          <w:szCs w:val="22"/>
          <w:lang w:val="en-US"/>
        </w:rPr>
        <w:t>Email:</w:t>
      </w:r>
      <w:r w:rsidRPr="002F6639">
        <w:rPr>
          <w:rFonts w:ascii="Arial" w:hAnsi="Arial" w:cs="Arial"/>
          <w:sz w:val="22"/>
          <w:szCs w:val="22"/>
          <w:lang w:val="en-US"/>
        </w:rPr>
        <w:t xml:space="preserve"> commissionerdataprotection.gov.cy</w:t>
      </w:r>
    </w:p>
    <w:p w14:paraId="42D30653" w14:textId="77777777" w:rsidR="009930EA" w:rsidRPr="002F6639" w:rsidRDefault="009930EA" w:rsidP="009930EA">
      <w:pPr>
        <w:spacing w:line="360" w:lineRule="auto"/>
        <w:rPr>
          <w:rFonts w:ascii="Arial" w:hAnsi="Arial" w:cs="Arial"/>
          <w:b/>
          <w:bCs/>
          <w:sz w:val="22"/>
          <w:szCs w:val="22"/>
          <w:lang w:val="en-US"/>
        </w:rPr>
      </w:pPr>
      <w:r w:rsidRPr="002F6639">
        <w:rPr>
          <w:rFonts w:ascii="Arial" w:hAnsi="Arial" w:cs="Arial"/>
          <w:b/>
          <w:bCs/>
          <w:sz w:val="22"/>
          <w:szCs w:val="22"/>
          <w:lang w:val="en-US"/>
        </w:rPr>
        <w:t xml:space="preserve">9. Changes to This Privacy Policy </w:t>
      </w:r>
    </w:p>
    <w:p w14:paraId="34A66FC0" w14:textId="4A7F6E2E" w:rsidR="009930EA" w:rsidRPr="009930EA" w:rsidRDefault="009930EA" w:rsidP="009930EA">
      <w:pPr>
        <w:spacing w:line="360" w:lineRule="auto"/>
        <w:jc w:val="both"/>
        <w:rPr>
          <w:rFonts w:ascii="Arial" w:hAnsi="Arial" w:cs="Arial"/>
          <w:sz w:val="22"/>
          <w:szCs w:val="22"/>
          <w:lang w:val="en-US"/>
        </w:rPr>
      </w:pPr>
      <w:r w:rsidRPr="002F6639">
        <w:rPr>
          <w:rFonts w:ascii="Arial" w:hAnsi="Arial" w:cs="Arial"/>
          <w:sz w:val="22"/>
          <w:szCs w:val="22"/>
          <w:lang w:val="en-US"/>
        </w:rPr>
        <w:t xml:space="preserve">This version of the Privacy Policy is effective as of </w:t>
      </w:r>
      <w:r w:rsidR="00670670" w:rsidRPr="002F6639">
        <w:rPr>
          <w:rFonts w:ascii="Arial" w:hAnsi="Arial" w:cs="Arial"/>
          <w:sz w:val="22"/>
          <w:szCs w:val="22"/>
          <w:lang w:val="en-US"/>
        </w:rPr>
        <w:t>24</w:t>
      </w:r>
      <w:r w:rsidR="00670670" w:rsidRPr="002F6639">
        <w:rPr>
          <w:rFonts w:ascii="Arial" w:hAnsi="Arial" w:cs="Arial"/>
          <w:sz w:val="22"/>
          <w:szCs w:val="22"/>
          <w:vertAlign w:val="superscript"/>
          <w:lang w:val="en-US"/>
        </w:rPr>
        <w:t>th</w:t>
      </w:r>
      <w:r w:rsidR="00670670" w:rsidRPr="002F6639">
        <w:rPr>
          <w:rFonts w:ascii="Arial" w:hAnsi="Arial" w:cs="Arial"/>
          <w:sz w:val="22"/>
          <w:szCs w:val="22"/>
          <w:lang w:val="en-US"/>
        </w:rPr>
        <w:t xml:space="preserve"> of February 2025</w:t>
      </w:r>
      <w:r w:rsidRPr="002F6639">
        <w:rPr>
          <w:rFonts w:ascii="Arial" w:hAnsi="Arial" w:cs="Arial"/>
          <w:sz w:val="22"/>
          <w:szCs w:val="22"/>
          <w:lang w:val="en-US"/>
        </w:rPr>
        <w:t>. We may update this Privacy Policy from time to time to reflect changes in legal requirements, business operations, or privacy practices. Any modifications will be posted on our website and will become effective immediately upon publication.</w:t>
      </w:r>
      <w:r w:rsidRPr="009930EA" w:rsidDel="000E0797">
        <w:rPr>
          <w:rFonts w:ascii="Arial" w:hAnsi="Arial" w:cs="Arial"/>
          <w:sz w:val="22"/>
          <w:szCs w:val="22"/>
          <w:lang w:val="en-US"/>
        </w:rPr>
        <w:t xml:space="preserve"> </w:t>
      </w:r>
    </w:p>
    <w:p w14:paraId="7019EB2B" w14:textId="77777777" w:rsidR="009930EA" w:rsidRPr="009930EA" w:rsidRDefault="009930EA" w:rsidP="009930EA">
      <w:pPr>
        <w:spacing w:line="360" w:lineRule="auto"/>
        <w:rPr>
          <w:rFonts w:ascii="Arial" w:hAnsi="Arial" w:cs="Arial"/>
          <w:sz w:val="22"/>
          <w:szCs w:val="22"/>
        </w:rPr>
      </w:pPr>
    </w:p>
    <w:p w14:paraId="2D5FC955" w14:textId="77777777" w:rsidR="009930EA" w:rsidRPr="009930EA" w:rsidRDefault="009930EA" w:rsidP="009930EA">
      <w:pPr>
        <w:spacing w:line="259" w:lineRule="auto"/>
        <w:rPr>
          <w:sz w:val="22"/>
          <w:szCs w:val="22"/>
        </w:rPr>
      </w:pPr>
    </w:p>
    <w:p w14:paraId="0A7B79B2" w14:textId="77777777" w:rsidR="009454FE" w:rsidRDefault="009454FE"/>
    <w:sectPr w:rsidR="009454FE" w:rsidSect="009930EA">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0A894" w14:textId="77777777" w:rsidR="002F6639" w:rsidRDefault="002F6639">
      <w:pPr>
        <w:spacing w:after="0" w:line="240" w:lineRule="auto"/>
      </w:pPr>
      <w:r>
        <w:separator/>
      </w:r>
    </w:p>
  </w:endnote>
  <w:endnote w:type="continuationSeparator" w:id="0">
    <w:p w14:paraId="2739B6C1" w14:textId="77777777" w:rsidR="002F6639" w:rsidRDefault="002F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1063" w14:textId="77777777" w:rsidR="00670670" w:rsidRDefault="00670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5407" w14:textId="77777777" w:rsidR="00670670" w:rsidRDefault="00670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7F87" w14:textId="77777777" w:rsidR="00670670" w:rsidRDefault="0067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3DBA9" w14:textId="77777777" w:rsidR="002F6639" w:rsidRDefault="002F6639">
      <w:pPr>
        <w:spacing w:after="0" w:line="240" w:lineRule="auto"/>
      </w:pPr>
      <w:r>
        <w:separator/>
      </w:r>
    </w:p>
  </w:footnote>
  <w:footnote w:type="continuationSeparator" w:id="0">
    <w:p w14:paraId="78554C0D" w14:textId="77777777" w:rsidR="002F6639" w:rsidRDefault="002F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CC5A" w14:textId="77777777" w:rsidR="00670670" w:rsidRDefault="00670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DF43" w14:textId="6BD2A509" w:rsidR="00670670" w:rsidRDefault="00670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80D1" w14:textId="77777777" w:rsidR="00670670" w:rsidRDefault="00670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3471A"/>
    <w:multiLevelType w:val="multilevel"/>
    <w:tmpl w:val="F2C6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283E4C"/>
    <w:multiLevelType w:val="multilevel"/>
    <w:tmpl w:val="569C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F82C72"/>
    <w:multiLevelType w:val="multilevel"/>
    <w:tmpl w:val="A8A2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BC322A"/>
    <w:multiLevelType w:val="multilevel"/>
    <w:tmpl w:val="72B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4D4337"/>
    <w:multiLevelType w:val="multilevel"/>
    <w:tmpl w:val="AD32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FB255F"/>
    <w:multiLevelType w:val="hybridMultilevel"/>
    <w:tmpl w:val="B064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682920">
    <w:abstractNumId w:val="2"/>
  </w:num>
  <w:num w:numId="2" w16cid:durableId="189339096">
    <w:abstractNumId w:val="4"/>
  </w:num>
  <w:num w:numId="3" w16cid:durableId="1919091585">
    <w:abstractNumId w:val="1"/>
  </w:num>
  <w:num w:numId="4" w16cid:durableId="391660262">
    <w:abstractNumId w:val="0"/>
  </w:num>
  <w:num w:numId="5" w16cid:durableId="1510295914">
    <w:abstractNumId w:val="3"/>
  </w:num>
  <w:num w:numId="6" w16cid:durableId="101803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EA"/>
    <w:rsid w:val="0009575A"/>
    <w:rsid w:val="00112A38"/>
    <w:rsid w:val="00275F09"/>
    <w:rsid w:val="002F6639"/>
    <w:rsid w:val="00520864"/>
    <w:rsid w:val="00670670"/>
    <w:rsid w:val="009454FE"/>
    <w:rsid w:val="00953BA1"/>
    <w:rsid w:val="009930EA"/>
    <w:rsid w:val="009A2F3E"/>
    <w:rsid w:val="00D60381"/>
    <w:rsid w:val="00DD6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7D4F1"/>
  <w15:chartTrackingRefBased/>
  <w15:docId w15:val="{61B25221-6DE7-46E0-B1BD-6F6F8D28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0EA"/>
    <w:rPr>
      <w:rFonts w:eastAsiaTheme="majorEastAsia" w:cstheme="majorBidi"/>
      <w:color w:val="272727" w:themeColor="text1" w:themeTint="D8"/>
    </w:rPr>
  </w:style>
  <w:style w:type="paragraph" w:styleId="Title">
    <w:name w:val="Title"/>
    <w:basedOn w:val="Normal"/>
    <w:next w:val="Normal"/>
    <w:link w:val="TitleChar"/>
    <w:uiPriority w:val="10"/>
    <w:qFormat/>
    <w:rsid w:val="00993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0EA"/>
    <w:pPr>
      <w:spacing w:before="160"/>
      <w:jc w:val="center"/>
    </w:pPr>
    <w:rPr>
      <w:i/>
      <w:iCs/>
      <w:color w:val="404040" w:themeColor="text1" w:themeTint="BF"/>
    </w:rPr>
  </w:style>
  <w:style w:type="character" w:customStyle="1" w:styleId="QuoteChar">
    <w:name w:val="Quote Char"/>
    <w:basedOn w:val="DefaultParagraphFont"/>
    <w:link w:val="Quote"/>
    <w:uiPriority w:val="29"/>
    <w:rsid w:val="009930EA"/>
    <w:rPr>
      <w:i/>
      <w:iCs/>
      <w:color w:val="404040" w:themeColor="text1" w:themeTint="BF"/>
    </w:rPr>
  </w:style>
  <w:style w:type="paragraph" w:styleId="ListParagraph">
    <w:name w:val="List Paragraph"/>
    <w:basedOn w:val="Normal"/>
    <w:uiPriority w:val="34"/>
    <w:qFormat/>
    <w:rsid w:val="009930EA"/>
    <w:pPr>
      <w:ind w:left="720"/>
      <w:contextualSpacing/>
    </w:pPr>
  </w:style>
  <w:style w:type="character" w:styleId="IntenseEmphasis">
    <w:name w:val="Intense Emphasis"/>
    <w:basedOn w:val="DefaultParagraphFont"/>
    <w:uiPriority w:val="21"/>
    <w:qFormat/>
    <w:rsid w:val="009930EA"/>
    <w:rPr>
      <w:i/>
      <w:iCs/>
      <w:color w:val="0F4761" w:themeColor="accent1" w:themeShade="BF"/>
    </w:rPr>
  </w:style>
  <w:style w:type="paragraph" w:styleId="IntenseQuote">
    <w:name w:val="Intense Quote"/>
    <w:basedOn w:val="Normal"/>
    <w:next w:val="Normal"/>
    <w:link w:val="IntenseQuoteChar"/>
    <w:uiPriority w:val="30"/>
    <w:qFormat/>
    <w:rsid w:val="00993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0EA"/>
    <w:rPr>
      <w:i/>
      <w:iCs/>
      <w:color w:val="0F4761" w:themeColor="accent1" w:themeShade="BF"/>
    </w:rPr>
  </w:style>
  <w:style w:type="character" w:styleId="IntenseReference">
    <w:name w:val="Intense Reference"/>
    <w:basedOn w:val="DefaultParagraphFont"/>
    <w:uiPriority w:val="32"/>
    <w:qFormat/>
    <w:rsid w:val="009930EA"/>
    <w:rPr>
      <w:b/>
      <w:bCs/>
      <w:smallCaps/>
      <w:color w:val="0F4761" w:themeColor="accent1" w:themeShade="BF"/>
      <w:spacing w:val="5"/>
    </w:rPr>
  </w:style>
  <w:style w:type="paragraph" w:styleId="Header">
    <w:name w:val="header"/>
    <w:basedOn w:val="Normal"/>
    <w:link w:val="HeaderChar"/>
    <w:uiPriority w:val="99"/>
    <w:semiHidden/>
    <w:unhideWhenUsed/>
    <w:rsid w:val="009930EA"/>
    <w:pPr>
      <w:tabs>
        <w:tab w:val="center" w:pos="4677"/>
        <w:tab w:val="right" w:pos="9355"/>
      </w:tabs>
      <w:spacing w:after="0" w:line="240" w:lineRule="auto"/>
    </w:pPr>
    <w:rPr>
      <w:sz w:val="22"/>
      <w:szCs w:val="22"/>
    </w:rPr>
  </w:style>
  <w:style w:type="character" w:customStyle="1" w:styleId="HeaderChar">
    <w:name w:val="Header Char"/>
    <w:basedOn w:val="DefaultParagraphFont"/>
    <w:link w:val="Header"/>
    <w:uiPriority w:val="99"/>
    <w:semiHidden/>
    <w:rsid w:val="009930EA"/>
    <w:rPr>
      <w:sz w:val="22"/>
      <w:szCs w:val="22"/>
    </w:rPr>
  </w:style>
  <w:style w:type="paragraph" w:styleId="Footer">
    <w:name w:val="footer"/>
    <w:basedOn w:val="Normal"/>
    <w:link w:val="FooterChar"/>
    <w:uiPriority w:val="99"/>
    <w:semiHidden/>
    <w:unhideWhenUsed/>
    <w:rsid w:val="009930EA"/>
    <w:pPr>
      <w:tabs>
        <w:tab w:val="center" w:pos="4677"/>
        <w:tab w:val="right" w:pos="9355"/>
      </w:tabs>
      <w:spacing w:after="0" w:line="240" w:lineRule="auto"/>
    </w:pPr>
    <w:rPr>
      <w:sz w:val="22"/>
      <w:szCs w:val="22"/>
    </w:rPr>
  </w:style>
  <w:style w:type="character" w:customStyle="1" w:styleId="FooterChar">
    <w:name w:val="Footer Char"/>
    <w:basedOn w:val="DefaultParagraphFont"/>
    <w:link w:val="Footer"/>
    <w:uiPriority w:val="99"/>
    <w:semiHidden/>
    <w:rsid w:val="009930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Kyriacou</dc:creator>
  <cp:keywords/>
  <dc:description/>
  <cp:lastModifiedBy>Vasiliki Kyriacou</cp:lastModifiedBy>
  <cp:revision>4</cp:revision>
  <dcterms:created xsi:type="dcterms:W3CDTF">2025-02-21T10:09:00Z</dcterms:created>
  <dcterms:modified xsi:type="dcterms:W3CDTF">2025-02-21T13:14:00Z</dcterms:modified>
</cp:coreProperties>
</file>